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89B" w:rsidRPr="004E507D" w:rsidRDefault="00B650BA" w:rsidP="00527D66">
      <w:pPr>
        <w:numPr>
          <w:ilvl w:val="0"/>
          <w:numId w:val="1"/>
        </w:numPr>
        <w:tabs>
          <w:tab w:val="clear" w:pos="720"/>
          <w:tab w:val="num" w:pos="360"/>
        </w:tabs>
        <w:spacing w:before="240"/>
        <w:ind w:left="360"/>
        <w:jc w:val="both"/>
        <w:rPr>
          <w:rFonts w:ascii="Arial" w:hAnsi="Arial" w:cs="Arial"/>
          <w:bCs/>
          <w:spacing w:val="-3"/>
          <w:sz w:val="22"/>
          <w:szCs w:val="22"/>
        </w:rPr>
      </w:pPr>
      <w:bookmarkStart w:id="0" w:name="_GoBack"/>
      <w:bookmarkEnd w:id="0"/>
      <w:r w:rsidRPr="00B650BA">
        <w:rPr>
          <w:rFonts w:ascii="Arial" w:hAnsi="Arial" w:cs="Arial"/>
          <w:bCs/>
          <w:spacing w:val="-3"/>
          <w:sz w:val="22"/>
          <w:szCs w:val="22"/>
        </w:rPr>
        <w:t xml:space="preserve">The purpose of </w:t>
      </w:r>
      <w:r w:rsidR="00527D66">
        <w:rPr>
          <w:rFonts w:ascii="Arial" w:hAnsi="Arial" w:cs="Arial"/>
          <w:bCs/>
          <w:spacing w:val="-3"/>
          <w:sz w:val="22"/>
          <w:szCs w:val="22"/>
        </w:rPr>
        <w:t>the</w:t>
      </w:r>
      <w:r w:rsidRPr="00B650BA">
        <w:rPr>
          <w:rFonts w:ascii="Arial" w:hAnsi="Arial" w:cs="Arial"/>
          <w:bCs/>
          <w:spacing w:val="-3"/>
          <w:sz w:val="22"/>
          <w:szCs w:val="22"/>
        </w:rPr>
        <w:t xml:space="preserve"> </w:t>
      </w:r>
      <w:r w:rsidR="00527D66">
        <w:rPr>
          <w:rFonts w:ascii="Arial" w:hAnsi="Arial" w:cs="Arial"/>
          <w:sz w:val="22"/>
          <w:szCs w:val="22"/>
        </w:rPr>
        <w:t xml:space="preserve">Major Events Bill 2014 </w:t>
      </w:r>
      <w:r w:rsidRPr="00B650BA">
        <w:rPr>
          <w:rFonts w:ascii="Arial" w:hAnsi="Arial" w:cs="Arial"/>
          <w:bCs/>
          <w:spacing w:val="-3"/>
          <w:sz w:val="22"/>
          <w:szCs w:val="22"/>
        </w:rPr>
        <w:t>is to facilitate major events being held in Queensland.</w:t>
      </w:r>
    </w:p>
    <w:p w:rsidR="00B650BA" w:rsidRPr="004E507D" w:rsidRDefault="00B650BA" w:rsidP="00527D66">
      <w:pPr>
        <w:numPr>
          <w:ilvl w:val="0"/>
          <w:numId w:val="1"/>
        </w:numPr>
        <w:tabs>
          <w:tab w:val="clear" w:pos="720"/>
          <w:tab w:val="num" w:pos="360"/>
        </w:tabs>
        <w:spacing w:before="240"/>
        <w:ind w:left="360"/>
        <w:jc w:val="both"/>
        <w:rPr>
          <w:rFonts w:ascii="Arial" w:hAnsi="Arial" w:cs="Arial"/>
          <w:bCs/>
          <w:spacing w:val="-3"/>
          <w:sz w:val="22"/>
          <w:szCs w:val="22"/>
        </w:rPr>
      </w:pPr>
      <w:r w:rsidRPr="004E507D">
        <w:rPr>
          <w:rFonts w:ascii="Arial" w:hAnsi="Arial" w:cs="Arial"/>
          <w:bCs/>
          <w:spacing w:val="-3"/>
          <w:sz w:val="22"/>
          <w:szCs w:val="22"/>
        </w:rPr>
        <w:t xml:space="preserve">Major events legislation is desirable </w:t>
      </w:r>
      <w:r w:rsidR="004E507D" w:rsidRPr="004E507D">
        <w:rPr>
          <w:rFonts w:ascii="Arial" w:hAnsi="Arial" w:cs="Arial"/>
          <w:bCs/>
          <w:spacing w:val="-3"/>
          <w:sz w:val="22"/>
          <w:szCs w:val="22"/>
        </w:rPr>
        <w:t xml:space="preserve">as </w:t>
      </w:r>
      <w:r w:rsidR="004E507D" w:rsidRPr="004E507D">
        <w:rPr>
          <w:rFonts w:ascii="Arial" w:hAnsi="Arial" w:cs="Arial"/>
          <w:sz w:val="22"/>
          <w:szCs w:val="22"/>
        </w:rPr>
        <w:t>m</w:t>
      </w:r>
      <w:r w:rsidRPr="004E507D">
        <w:rPr>
          <w:rFonts w:ascii="Arial" w:hAnsi="Arial" w:cs="Arial"/>
          <w:sz w:val="22"/>
          <w:szCs w:val="22"/>
        </w:rPr>
        <w:t xml:space="preserve">ajor events are a significant contributor to Queensland’s economy. They attract both business investment and visitors to the state. </w:t>
      </w:r>
    </w:p>
    <w:p w:rsidR="00B650BA" w:rsidRPr="004E507D" w:rsidRDefault="00B650BA" w:rsidP="00527D66">
      <w:pPr>
        <w:numPr>
          <w:ilvl w:val="0"/>
          <w:numId w:val="1"/>
        </w:numPr>
        <w:tabs>
          <w:tab w:val="clear" w:pos="720"/>
          <w:tab w:val="num" w:pos="360"/>
        </w:tabs>
        <w:spacing w:before="240"/>
        <w:ind w:left="360"/>
        <w:jc w:val="both"/>
        <w:rPr>
          <w:rFonts w:ascii="Arial" w:hAnsi="Arial" w:cs="Arial"/>
          <w:sz w:val="22"/>
          <w:szCs w:val="22"/>
        </w:rPr>
      </w:pPr>
      <w:r w:rsidRPr="004E507D">
        <w:rPr>
          <w:rFonts w:ascii="Arial" w:hAnsi="Arial" w:cs="Arial"/>
          <w:bCs/>
          <w:spacing w:val="-3"/>
          <w:sz w:val="22"/>
          <w:szCs w:val="22"/>
        </w:rPr>
        <w:t>Most other Australian States have major events legislation in place. Major events</w:t>
      </w:r>
      <w:r w:rsidRPr="004E507D">
        <w:rPr>
          <w:rFonts w:ascii="Arial" w:hAnsi="Arial" w:cs="Arial"/>
          <w:sz w:val="22"/>
          <w:szCs w:val="22"/>
        </w:rPr>
        <w:t xml:space="preserve"> legislation will put Queensland on equal footing with these other jurisdictions, and can be used to help at</w:t>
      </w:r>
      <w:r w:rsidR="004E507D">
        <w:rPr>
          <w:rFonts w:ascii="Arial" w:hAnsi="Arial" w:cs="Arial"/>
          <w:sz w:val="22"/>
          <w:szCs w:val="22"/>
        </w:rPr>
        <w:t>tract major events to the state.</w:t>
      </w:r>
    </w:p>
    <w:p w:rsidR="004E507D" w:rsidRPr="004E507D" w:rsidRDefault="004E507D" w:rsidP="00527D66">
      <w:pPr>
        <w:numPr>
          <w:ilvl w:val="0"/>
          <w:numId w:val="1"/>
        </w:numPr>
        <w:tabs>
          <w:tab w:val="clear" w:pos="720"/>
          <w:tab w:val="num" w:pos="360"/>
        </w:tabs>
        <w:spacing w:before="240"/>
        <w:ind w:left="360"/>
        <w:jc w:val="both"/>
        <w:rPr>
          <w:rFonts w:ascii="Arial" w:eastAsia="Calibri" w:hAnsi="Arial" w:cs="Arial"/>
          <w:sz w:val="22"/>
          <w:szCs w:val="22"/>
        </w:rPr>
      </w:pPr>
      <w:r w:rsidRPr="004E507D">
        <w:rPr>
          <w:rFonts w:ascii="Arial" w:eastAsia="Calibri" w:hAnsi="Arial" w:cs="Arial"/>
          <w:sz w:val="22"/>
          <w:szCs w:val="22"/>
        </w:rPr>
        <w:t xml:space="preserve">The Bill provides for: </w:t>
      </w:r>
    </w:p>
    <w:p w:rsidR="004E507D" w:rsidRPr="004E507D" w:rsidRDefault="004E507D" w:rsidP="00527D66">
      <w:pPr>
        <w:pStyle w:val="ListParagraph"/>
        <w:numPr>
          <w:ilvl w:val="0"/>
          <w:numId w:val="5"/>
        </w:numPr>
        <w:autoSpaceDE w:val="0"/>
        <w:autoSpaceDN w:val="0"/>
        <w:adjustRightInd w:val="0"/>
        <w:spacing w:before="120"/>
        <w:ind w:left="714" w:hanging="357"/>
        <w:contextualSpacing w:val="0"/>
        <w:jc w:val="both"/>
        <w:rPr>
          <w:rFonts w:ascii="Arial" w:eastAsia="Calibri" w:hAnsi="Arial" w:cs="Arial"/>
          <w:sz w:val="22"/>
          <w:szCs w:val="22"/>
        </w:rPr>
      </w:pPr>
      <w:r w:rsidRPr="004E507D">
        <w:rPr>
          <w:rFonts w:ascii="Arial" w:eastAsia="Calibri" w:hAnsi="Arial" w:cs="Arial"/>
          <w:sz w:val="22"/>
          <w:szCs w:val="22"/>
        </w:rPr>
        <w:t xml:space="preserve">Declaration of a major event, a major event area and the organisers of an event. </w:t>
      </w:r>
    </w:p>
    <w:p w:rsidR="004E507D" w:rsidRPr="004E507D" w:rsidRDefault="004E507D" w:rsidP="00527D66">
      <w:pPr>
        <w:pStyle w:val="ListParagraph"/>
        <w:numPr>
          <w:ilvl w:val="0"/>
          <w:numId w:val="5"/>
        </w:numPr>
        <w:autoSpaceDE w:val="0"/>
        <w:autoSpaceDN w:val="0"/>
        <w:adjustRightInd w:val="0"/>
        <w:spacing w:before="120"/>
        <w:ind w:left="714" w:hanging="357"/>
        <w:contextualSpacing w:val="0"/>
        <w:jc w:val="both"/>
        <w:rPr>
          <w:rFonts w:ascii="Arial" w:eastAsia="Calibri" w:hAnsi="Arial" w:cs="Arial"/>
          <w:sz w:val="22"/>
          <w:szCs w:val="22"/>
        </w:rPr>
      </w:pPr>
      <w:r w:rsidRPr="004E507D">
        <w:rPr>
          <w:rFonts w:ascii="Arial" w:eastAsia="Calibri" w:hAnsi="Arial" w:cs="Arial"/>
          <w:sz w:val="22"/>
          <w:szCs w:val="22"/>
        </w:rPr>
        <w:t xml:space="preserve">Transport management – including major event lanes, temporary road closures and removal of vehicles and vessels. </w:t>
      </w:r>
    </w:p>
    <w:p w:rsidR="004E507D" w:rsidRPr="004E507D" w:rsidRDefault="004E507D" w:rsidP="00527D66">
      <w:pPr>
        <w:pStyle w:val="ListParagraph"/>
        <w:numPr>
          <w:ilvl w:val="0"/>
          <w:numId w:val="5"/>
        </w:numPr>
        <w:autoSpaceDE w:val="0"/>
        <w:autoSpaceDN w:val="0"/>
        <w:adjustRightInd w:val="0"/>
        <w:spacing w:before="120"/>
        <w:ind w:left="714" w:hanging="357"/>
        <w:contextualSpacing w:val="0"/>
        <w:jc w:val="both"/>
        <w:rPr>
          <w:rFonts w:ascii="Arial" w:eastAsia="Calibri" w:hAnsi="Arial" w:cs="Arial"/>
          <w:sz w:val="22"/>
          <w:szCs w:val="22"/>
        </w:rPr>
      </w:pPr>
      <w:r w:rsidRPr="004E507D">
        <w:rPr>
          <w:rFonts w:ascii="Arial" w:eastAsia="Calibri" w:hAnsi="Arial" w:cs="Arial"/>
          <w:sz w:val="22"/>
          <w:szCs w:val="22"/>
        </w:rPr>
        <w:t xml:space="preserve">Commercial protections to assist organisers to stage an event – including prohibiting street trading in the vicinity of venues, ticket scalping, ambush marketing by intrusion, unauthorised broadcasting and prohibition of certain advertising (including aerial advertising, and advertising on buildings and vessels). </w:t>
      </w:r>
    </w:p>
    <w:p w:rsidR="004E507D" w:rsidRPr="004E507D" w:rsidRDefault="004E507D" w:rsidP="00527D66">
      <w:pPr>
        <w:pStyle w:val="ListParagraph"/>
        <w:numPr>
          <w:ilvl w:val="0"/>
          <w:numId w:val="5"/>
        </w:numPr>
        <w:autoSpaceDE w:val="0"/>
        <w:autoSpaceDN w:val="0"/>
        <w:adjustRightInd w:val="0"/>
        <w:spacing w:before="120"/>
        <w:ind w:left="714" w:hanging="357"/>
        <w:contextualSpacing w:val="0"/>
        <w:jc w:val="both"/>
        <w:rPr>
          <w:rFonts w:ascii="Arial" w:eastAsia="Calibri" w:hAnsi="Arial" w:cs="Arial"/>
          <w:sz w:val="22"/>
          <w:szCs w:val="22"/>
        </w:rPr>
      </w:pPr>
      <w:r w:rsidRPr="004E507D">
        <w:rPr>
          <w:rFonts w:ascii="Arial" w:eastAsia="Calibri" w:hAnsi="Arial" w:cs="Arial"/>
          <w:sz w:val="22"/>
          <w:szCs w:val="22"/>
        </w:rPr>
        <w:t xml:space="preserve">Registration exemptions for visiting health practitioners. </w:t>
      </w:r>
    </w:p>
    <w:p w:rsidR="004E507D" w:rsidRPr="004E507D" w:rsidRDefault="004E507D" w:rsidP="00527D66">
      <w:pPr>
        <w:pStyle w:val="ListParagraph"/>
        <w:numPr>
          <w:ilvl w:val="0"/>
          <w:numId w:val="5"/>
        </w:numPr>
        <w:autoSpaceDE w:val="0"/>
        <w:autoSpaceDN w:val="0"/>
        <w:adjustRightInd w:val="0"/>
        <w:spacing w:before="120"/>
        <w:ind w:left="714" w:hanging="357"/>
        <w:contextualSpacing w:val="0"/>
        <w:jc w:val="both"/>
        <w:rPr>
          <w:rFonts w:ascii="Arial" w:eastAsia="Calibri" w:hAnsi="Arial" w:cs="Arial"/>
          <w:sz w:val="22"/>
          <w:szCs w:val="22"/>
        </w:rPr>
      </w:pPr>
      <w:r w:rsidRPr="004E507D">
        <w:rPr>
          <w:rFonts w:ascii="Arial" w:eastAsia="Calibri" w:hAnsi="Arial" w:cs="Arial"/>
          <w:sz w:val="22"/>
          <w:szCs w:val="22"/>
        </w:rPr>
        <w:t>Crowd and safety powers – including control of entry into and prohibiting certain items from major event areas, and police and authorised person powers to control anti-social behaviour a</w:t>
      </w:r>
      <w:r w:rsidR="00717DFB">
        <w:rPr>
          <w:rFonts w:ascii="Arial" w:eastAsia="Calibri" w:hAnsi="Arial" w:cs="Arial"/>
          <w:sz w:val="22"/>
          <w:szCs w:val="22"/>
        </w:rPr>
        <w:t>nd ensure the safety of patrons.</w:t>
      </w:r>
    </w:p>
    <w:p w:rsidR="00D6589B" w:rsidRPr="00CE6FBA" w:rsidRDefault="00D6589B" w:rsidP="00527D66">
      <w:pPr>
        <w:numPr>
          <w:ilvl w:val="0"/>
          <w:numId w:val="1"/>
        </w:numPr>
        <w:tabs>
          <w:tab w:val="clear" w:pos="720"/>
          <w:tab w:val="num" w:pos="360"/>
        </w:tabs>
        <w:spacing w:before="240"/>
        <w:ind w:left="360"/>
        <w:jc w:val="both"/>
        <w:rPr>
          <w:rFonts w:ascii="Arial" w:hAnsi="Arial" w:cs="Arial"/>
          <w:bCs/>
          <w:spacing w:val="-3"/>
          <w:sz w:val="22"/>
          <w:szCs w:val="22"/>
        </w:rPr>
      </w:pPr>
      <w:r w:rsidRPr="008F44CD">
        <w:rPr>
          <w:rFonts w:ascii="Arial" w:hAnsi="Arial" w:cs="Arial"/>
          <w:sz w:val="22"/>
          <w:szCs w:val="22"/>
          <w:u w:val="single"/>
        </w:rPr>
        <w:t>Cabinet approved</w:t>
      </w:r>
      <w:r w:rsidR="00717DFB">
        <w:rPr>
          <w:rFonts w:ascii="Arial" w:hAnsi="Arial" w:cs="Arial"/>
          <w:sz w:val="22"/>
          <w:szCs w:val="22"/>
        </w:rPr>
        <w:t xml:space="preserve"> that the Major Events Bill 2014 be introduced in</w:t>
      </w:r>
      <w:r w:rsidR="00527D66">
        <w:rPr>
          <w:rFonts w:ascii="Arial" w:hAnsi="Arial" w:cs="Arial"/>
          <w:sz w:val="22"/>
          <w:szCs w:val="22"/>
        </w:rPr>
        <w:t>to</w:t>
      </w:r>
      <w:r w:rsidR="00717DFB">
        <w:rPr>
          <w:rFonts w:ascii="Arial" w:hAnsi="Arial" w:cs="Arial"/>
          <w:sz w:val="22"/>
          <w:szCs w:val="22"/>
        </w:rPr>
        <w:t xml:space="preserve"> the Legislative Assembly</w:t>
      </w:r>
      <w:r>
        <w:rPr>
          <w:rFonts w:ascii="Arial" w:hAnsi="Arial" w:cs="Arial"/>
          <w:sz w:val="22"/>
          <w:szCs w:val="22"/>
        </w:rPr>
        <w:t>.</w:t>
      </w:r>
    </w:p>
    <w:p w:rsidR="00D6589B" w:rsidRPr="00717DFB" w:rsidRDefault="00D6589B" w:rsidP="00527D66">
      <w:pPr>
        <w:keepNext/>
        <w:numPr>
          <w:ilvl w:val="0"/>
          <w:numId w:val="1"/>
        </w:numPr>
        <w:tabs>
          <w:tab w:val="clear" w:pos="720"/>
          <w:tab w:val="num" w:pos="360"/>
        </w:tabs>
        <w:spacing w:before="360"/>
        <w:ind w:left="357" w:hanging="357"/>
        <w:jc w:val="both"/>
        <w:rPr>
          <w:rFonts w:ascii="Arial" w:hAnsi="Arial" w:cs="Arial"/>
          <w:sz w:val="22"/>
          <w:szCs w:val="22"/>
        </w:rPr>
      </w:pPr>
      <w:r w:rsidRPr="00C07656">
        <w:rPr>
          <w:rFonts w:ascii="Arial" w:hAnsi="Arial" w:cs="Arial"/>
          <w:i/>
          <w:sz w:val="22"/>
          <w:szCs w:val="22"/>
          <w:u w:val="single"/>
        </w:rPr>
        <w:t>Attachments</w:t>
      </w:r>
    </w:p>
    <w:p w:rsidR="00717DFB" w:rsidRDefault="00823D3F" w:rsidP="00527D66">
      <w:pPr>
        <w:numPr>
          <w:ilvl w:val="0"/>
          <w:numId w:val="2"/>
        </w:numPr>
        <w:tabs>
          <w:tab w:val="clear" w:pos="814"/>
          <w:tab w:val="num" w:pos="280"/>
          <w:tab w:val="num" w:pos="709"/>
        </w:tabs>
        <w:spacing w:before="120"/>
        <w:ind w:left="811"/>
        <w:jc w:val="both"/>
        <w:rPr>
          <w:rFonts w:ascii="Arial" w:hAnsi="Arial" w:cs="Arial"/>
          <w:sz w:val="22"/>
          <w:szCs w:val="22"/>
        </w:rPr>
      </w:pPr>
      <w:hyperlink r:id="rId11" w:history="1">
        <w:r w:rsidR="00717DFB" w:rsidRPr="00711D8E">
          <w:rPr>
            <w:rStyle w:val="Hyperlink"/>
            <w:rFonts w:ascii="Arial" w:hAnsi="Arial" w:cs="Arial"/>
            <w:sz w:val="22"/>
            <w:szCs w:val="22"/>
          </w:rPr>
          <w:t>Major Events Bill 2014</w:t>
        </w:r>
      </w:hyperlink>
    </w:p>
    <w:p w:rsidR="00732E22" w:rsidRPr="00937A4A" w:rsidRDefault="00823D3F" w:rsidP="00527D66">
      <w:pPr>
        <w:numPr>
          <w:ilvl w:val="0"/>
          <w:numId w:val="2"/>
        </w:numPr>
        <w:tabs>
          <w:tab w:val="clear" w:pos="814"/>
          <w:tab w:val="num" w:pos="426"/>
          <w:tab w:val="num" w:pos="709"/>
        </w:tabs>
        <w:spacing w:before="120"/>
        <w:ind w:left="709" w:hanging="352"/>
        <w:jc w:val="both"/>
        <w:rPr>
          <w:rFonts w:ascii="Arial" w:hAnsi="Arial" w:cs="Arial"/>
          <w:sz w:val="22"/>
          <w:szCs w:val="22"/>
        </w:rPr>
      </w:pPr>
      <w:hyperlink r:id="rId12" w:history="1">
        <w:r w:rsidR="00717DFB" w:rsidRPr="00711D8E">
          <w:rPr>
            <w:rStyle w:val="Hyperlink"/>
            <w:rFonts w:ascii="Arial" w:hAnsi="Arial" w:cs="Arial"/>
            <w:sz w:val="22"/>
            <w:szCs w:val="22"/>
          </w:rPr>
          <w:t>Explanatory Notes</w:t>
        </w:r>
      </w:hyperlink>
    </w:p>
    <w:sectPr w:rsidR="00732E22" w:rsidRPr="00937A4A" w:rsidSect="00527D66">
      <w:headerReference w:type="default" r:id="rId13"/>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16FF" w:rsidRDefault="009516FF" w:rsidP="00D6589B">
      <w:r>
        <w:separator/>
      </w:r>
    </w:p>
  </w:endnote>
  <w:endnote w:type="continuationSeparator" w:id="0">
    <w:p w:rsidR="009516FF" w:rsidRDefault="009516FF"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16FF" w:rsidRDefault="009516FF" w:rsidP="00D6589B">
      <w:r>
        <w:separator/>
      </w:r>
    </w:p>
  </w:footnote>
  <w:footnote w:type="continuationSeparator" w:id="0">
    <w:p w:rsidR="009516FF" w:rsidRDefault="009516FF" w:rsidP="00D658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sidR="00B650BA">
      <w:rPr>
        <w:rFonts w:ascii="Arial" w:hAnsi="Arial" w:cs="Arial"/>
        <w:b/>
        <w:color w:val="auto"/>
        <w:sz w:val="22"/>
        <w:szCs w:val="22"/>
        <w:lang w:eastAsia="en-US"/>
      </w:rPr>
      <w:t>July 2014</w:t>
    </w:r>
  </w:p>
  <w:p w:rsidR="00CB1501" w:rsidRDefault="00B650BA" w:rsidP="00D6589B">
    <w:pPr>
      <w:pStyle w:val="Header"/>
      <w:spacing w:before="120"/>
      <w:rPr>
        <w:rFonts w:ascii="Arial" w:hAnsi="Arial" w:cs="Arial"/>
        <w:b/>
        <w:sz w:val="22"/>
        <w:szCs w:val="22"/>
        <w:u w:val="single"/>
      </w:rPr>
    </w:pPr>
    <w:r>
      <w:rPr>
        <w:rFonts w:ascii="Arial" w:hAnsi="Arial" w:cs="Arial"/>
        <w:b/>
        <w:sz w:val="22"/>
        <w:szCs w:val="22"/>
        <w:u w:val="single"/>
      </w:rPr>
      <w:t>Major Events Bill 2014</w:t>
    </w:r>
  </w:p>
  <w:p w:rsidR="00CB1501" w:rsidRDefault="00CB1501" w:rsidP="00D6589B">
    <w:pPr>
      <w:pStyle w:val="Header"/>
      <w:spacing w:before="120"/>
      <w:rPr>
        <w:rFonts w:ascii="Arial" w:hAnsi="Arial" w:cs="Arial"/>
        <w:b/>
        <w:sz w:val="22"/>
        <w:szCs w:val="22"/>
        <w:u w:val="single"/>
      </w:rPr>
    </w:pPr>
    <w:r>
      <w:rPr>
        <w:rFonts w:ascii="Arial" w:hAnsi="Arial" w:cs="Arial"/>
        <w:b/>
        <w:sz w:val="22"/>
        <w:szCs w:val="22"/>
        <w:u w:val="single"/>
      </w:rPr>
      <w:t>Minister</w:t>
    </w:r>
    <w:r w:rsidR="00B650BA">
      <w:rPr>
        <w:rFonts w:ascii="Arial" w:hAnsi="Arial" w:cs="Arial"/>
        <w:b/>
        <w:sz w:val="22"/>
        <w:szCs w:val="22"/>
        <w:u w:val="single"/>
      </w:rPr>
      <w:t xml:space="preserve"> for Tourism, Major Events, Small Business and the Commonwealth Games</w:t>
    </w:r>
  </w:p>
  <w:p w:rsidR="00CB1501" w:rsidRDefault="00CB1501" w:rsidP="00D6589B">
    <w:pPr>
      <w:pStyle w:val="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44F06"/>
    <w:multiLevelType w:val="hybridMultilevel"/>
    <w:tmpl w:val="CDF258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6D16A0E"/>
    <w:multiLevelType w:val="hybridMultilevel"/>
    <w:tmpl w:val="C17EA7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04F1E4D"/>
    <w:multiLevelType w:val="hybridMultilevel"/>
    <w:tmpl w:val="3B3494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0BA"/>
    <w:rsid w:val="000348F2"/>
    <w:rsid w:val="00080F8F"/>
    <w:rsid w:val="00087F46"/>
    <w:rsid w:val="000A7833"/>
    <w:rsid w:val="000B35CD"/>
    <w:rsid w:val="0010384C"/>
    <w:rsid w:val="00152095"/>
    <w:rsid w:val="00174117"/>
    <w:rsid w:val="002C5BFC"/>
    <w:rsid w:val="00381A62"/>
    <w:rsid w:val="003A3BDD"/>
    <w:rsid w:val="0043543B"/>
    <w:rsid w:val="004C14AA"/>
    <w:rsid w:val="004C4A54"/>
    <w:rsid w:val="004E4E22"/>
    <w:rsid w:val="004E507D"/>
    <w:rsid w:val="00501C66"/>
    <w:rsid w:val="00522B2F"/>
    <w:rsid w:val="00527D66"/>
    <w:rsid w:val="00550873"/>
    <w:rsid w:val="00603456"/>
    <w:rsid w:val="0066663A"/>
    <w:rsid w:val="006E63AB"/>
    <w:rsid w:val="00711D8E"/>
    <w:rsid w:val="00717DFB"/>
    <w:rsid w:val="007265D0"/>
    <w:rsid w:val="00732E22"/>
    <w:rsid w:val="00741C20"/>
    <w:rsid w:val="00782ECF"/>
    <w:rsid w:val="007F44F4"/>
    <w:rsid w:val="00823D3F"/>
    <w:rsid w:val="008E32F0"/>
    <w:rsid w:val="00904077"/>
    <w:rsid w:val="00937A4A"/>
    <w:rsid w:val="009516FF"/>
    <w:rsid w:val="00AA14C7"/>
    <w:rsid w:val="00AE583F"/>
    <w:rsid w:val="00B650BA"/>
    <w:rsid w:val="00B95A06"/>
    <w:rsid w:val="00C75E67"/>
    <w:rsid w:val="00CB1501"/>
    <w:rsid w:val="00CD7A50"/>
    <w:rsid w:val="00CF0D8A"/>
    <w:rsid w:val="00D6589B"/>
    <w:rsid w:val="00E656CC"/>
    <w:rsid w:val="00F24A8A"/>
    <w:rsid w:val="00F45B99"/>
    <w:rsid w:val="00F94D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9B"/>
    <w:pPr>
      <w:tabs>
        <w:tab w:val="center" w:pos="4513"/>
        <w:tab w:val="right" w:pos="9026"/>
      </w:tabs>
    </w:pPr>
  </w:style>
  <w:style w:type="character" w:customStyle="1" w:styleId="HeaderChar">
    <w:name w:val="Header Char"/>
    <w:basedOn w:val="DefaultParagraphFont"/>
    <w:link w:val="Header"/>
    <w:uiPriority w:val="99"/>
    <w:rsid w:val="00D6589B"/>
  </w:style>
  <w:style w:type="paragraph" w:styleId="Footer">
    <w:name w:val="footer"/>
    <w:basedOn w:val="Normal"/>
    <w:link w:val="FooterChar"/>
    <w:uiPriority w:val="99"/>
    <w:unhideWhenUsed/>
    <w:rsid w:val="00D6589B"/>
    <w:pPr>
      <w:tabs>
        <w:tab w:val="center" w:pos="4513"/>
        <w:tab w:val="right" w:pos="9026"/>
      </w:tabs>
    </w:pPr>
  </w:style>
  <w:style w:type="character" w:customStyle="1" w:styleId="FooterChar">
    <w:name w:val="Footer Char"/>
    <w:basedOn w:val="DefaultParagraphFont"/>
    <w:link w:val="Footer"/>
    <w:uiPriority w:val="99"/>
    <w:rsid w:val="00D6589B"/>
  </w:style>
  <w:style w:type="paragraph" w:styleId="BalloonText">
    <w:name w:val="Balloon Text"/>
    <w:basedOn w:val="Normal"/>
    <w:link w:val="BalloonTextChar"/>
    <w:uiPriority w:val="99"/>
    <w:semiHidden/>
    <w:unhideWhenUsed/>
    <w:rsid w:val="00D6589B"/>
    <w:rPr>
      <w:rFonts w:ascii="Tahoma" w:hAnsi="Tahoma" w:cs="Tahoma"/>
      <w:sz w:val="16"/>
      <w:szCs w:val="16"/>
    </w:rPr>
  </w:style>
  <w:style w:type="character" w:customStyle="1" w:styleId="BalloonTextChar">
    <w:name w:val="Balloon Text Char"/>
    <w:link w:val="BalloonText"/>
    <w:uiPriority w:val="99"/>
    <w:semiHidden/>
    <w:rsid w:val="00D6589B"/>
    <w:rPr>
      <w:rFonts w:ascii="Tahoma" w:hAnsi="Tahoma" w:cs="Tahoma"/>
      <w:sz w:val="16"/>
      <w:szCs w:val="16"/>
    </w:rPr>
  </w:style>
  <w:style w:type="paragraph" w:styleId="ListParagraph">
    <w:name w:val="List Paragraph"/>
    <w:basedOn w:val="Normal"/>
    <w:uiPriority w:val="34"/>
    <w:qFormat/>
    <w:rsid w:val="00B650BA"/>
    <w:pPr>
      <w:ind w:left="720"/>
      <w:contextualSpacing/>
    </w:pPr>
  </w:style>
  <w:style w:type="paragraph" w:customStyle="1" w:styleId="Default">
    <w:name w:val="Default"/>
    <w:rsid w:val="00B650BA"/>
    <w:pPr>
      <w:autoSpaceDE w:val="0"/>
      <w:autoSpaceDN w:val="0"/>
      <w:adjustRightInd w:val="0"/>
    </w:pPr>
    <w:rPr>
      <w:rFonts w:ascii="Arial" w:hAnsi="Arial" w:cs="Arial"/>
      <w:color w:val="000000"/>
      <w:sz w:val="24"/>
      <w:szCs w:val="24"/>
    </w:rPr>
  </w:style>
  <w:style w:type="character" w:styleId="Hyperlink">
    <w:name w:val="Hyperlink"/>
    <w:uiPriority w:val="99"/>
    <w:unhideWhenUsed/>
    <w:rsid w:val="00711D8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Attachments/ExNotes.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ttachments/Bill.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iutaum\SharePoint\Word%20Templates%20-%20Documents\DPC\Cabinet%20Submission%20-%20Attachment%20-%20Proactive%20Release%20Summ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BE853DE2347F4181EBA6EDC010AAFD" ma:contentTypeVersion="0" ma:contentTypeDescription="Create a new document." ma:contentTypeScope="" ma:versionID="46846d0ef203f5b32b4d62988c2d946f">
  <xsd:schema xmlns:xsd="http://www.w3.org/2001/XMLSchema" xmlns:xs="http://www.w3.org/2001/XMLSchema" xmlns:p="http://schemas.microsoft.com/office/2006/metadata/properties" targetNamespace="http://schemas.microsoft.com/office/2006/metadata/properties" ma:root="true" ma:fieldsID="7e2c92a6e7810b0ee08e3d9e2005a2f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D1A9E864-3CE5-4756-9EBB-65F1116CC4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3F34B65-B511-49F0-9FB9-FA0B27E2FBFE}">
  <ds:schemaRefs>
    <ds:schemaRef ds:uri="http://schemas.microsoft.com/sharepoint/v3/contenttype/forms"/>
  </ds:schemaRefs>
</ds:datastoreItem>
</file>

<file path=customXml/itemProps3.xml><?xml version="1.0" encoding="utf-8"?>
<ds:datastoreItem xmlns:ds="http://schemas.openxmlformats.org/officeDocument/2006/customXml" ds:itemID="{15ACD5D4-97A9-4DBE-A060-EF24E04FC7A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E25AA2C-01C7-49CA-AB98-4708896B1085}">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Cabinet Submission - Attachment - Proactive Release Summary.dotx</Template>
  <TotalTime>0</TotalTime>
  <Pages>1</Pages>
  <Words>217</Words>
  <Characters>1256</Characters>
  <Application>Microsoft Office Word</Application>
  <DocSecurity>0</DocSecurity>
  <Lines>22</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1476</CharactersWithSpaces>
  <SharedDoc>false</SharedDoc>
  <HyperlinkBase>https://www.cabinet.qld.gov.au/documents/2014/Jul/Events Bill/</HyperlinkBase>
  <HLinks>
    <vt:vector size="12" baseType="variant">
      <vt:variant>
        <vt:i4>8061050</vt:i4>
      </vt:variant>
      <vt:variant>
        <vt:i4>3</vt:i4>
      </vt:variant>
      <vt:variant>
        <vt:i4>0</vt:i4>
      </vt:variant>
      <vt:variant>
        <vt:i4>5</vt:i4>
      </vt:variant>
      <vt:variant>
        <vt:lpwstr>Attachments/ExNotes.pdf</vt:lpwstr>
      </vt:variant>
      <vt:variant>
        <vt:lpwstr/>
      </vt:variant>
      <vt:variant>
        <vt:i4>5242946</vt:i4>
      </vt:variant>
      <vt:variant>
        <vt:i4>0</vt:i4>
      </vt:variant>
      <vt:variant>
        <vt:i4>0</vt:i4>
      </vt:variant>
      <vt:variant>
        <vt:i4>5</vt:i4>
      </vt:variant>
      <vt:variant>
        <vt:lpwstr>Attachments/Bill.pdf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2017-10-25T01:14:00Z</dcterms:created>
  <dcterms:modified xsi:type="dcterms:W3CDTF">2018-03-06T01:24:00Z</dcterms:modified>
  <cp:category>Legislation,Events,Tourism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0x01010064BE853DE2347F4181EBA6EDC010AAFD</vt:lpwstr>
  </property>
  <property fmtid="{D5CDD505-2E9C-101B-9397-08002B2CF9AE}" pid="3" name="IsMyDocuments">
    <vt:lpwstr>1</vt:lpwstr>
  </property>
</Properties>
</file>